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2023年预算绩效管理工作总结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经开区认真学习并贯彻落实《关于全面实施预算绩效管理的意见》及《中共吉林省委 吉林省人民政府关于全面实施预算绩效管理的实施意见》等文件精神，着眼于提高财政支出精准性和有效性，全面加强预算绩效管理，深度嵌入预算管理全生命周期，以“强化事前绩效、强化全程监管、强化重点突破、强化集聚合力、强化结果应用”为抓手，五力齐发，推动预算绩效管理体系由全面建成不断向高质量发展迈进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2023年工作总结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楷体" w:hAnsi="楷体" w:eastAsia="楷体" w:cs="楷体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eastAsia="zh-CN"/>
        </w:rPr>
        <w:t>预算绩效管理理念持续强化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通过全面推进全过程预算绩效管理以及加大培训宣传力度，各级预算部门的预算绩效管理意识得到普及，基本树立了绩效理念，强化了预算部门的支出责任和绩效意识，为预算绩效管理的顺利推进夯实了思想基础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楷体" w:hAnsi="楷体" w:eastAsia="楷体" w:cs="楷体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eastAsia="zh-CN"/>
        </w:rPr>
        <w:t>预算绩效管理机制逐步形成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经开区在巩固和扩大项目支出和部门整体支出绩效评价的基础上，重点转向预算绩效目标管理和绩效评价结果应用等环节，绩效管理实现从局部试点转向部门全覆盖，实现了从绩效目标、绩效监控、绩效评价到结果应用的全过程管理，覆盖了预算编制、预算执行等环节，使预算绩效管理真正融入预算管理全过程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rPr>
          <w:rFonts w:hint="eastAsia" w:ascii="楷体" w:hAnsi="楷体" w:eastAsia="楷体" w:cs="楷体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eastAsia="zh-CN"/>
        </w:rPr>
        <w:t>预算绩效管理基础不断夯实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基本建立了以预算绩效管理实施意见为中心，以预算绩效目标管理办法、财政支出绩效评价管理办法、预算绩效评价结果应用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等为主要支撑的制度体系。深化落实《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关于全面实施预算绩效管理的意见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以建成“三全”的预算绩效管理体系为基础着力点，以结果为导向推动预算管理制度变革，形成全过程预算绩效管理激励约束机制。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rPr>
          <w:rFonts w:hint="eastAsia" w:ascii="楷体" w:hAnsi="楷体" w:eastAsia="楷体" w:cs="楷体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eastAsia="zh-CN"/>
        </w:rPr>
        <w:t>预算绩效管理取得初步成效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经开区不断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完善绩效目标管理、事前绩效评估、财政绩效评价及结果应用，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发挥好预算绩效结果“指挥棒”作用，提高了财政资金使用效益和预算绩效管理水平。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准确把握实施预算绩效管理的新形势、新要求，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圆满地完成长春市绩效考核任务，在全市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13个城区、开发区考核评比中位列第二名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2024年工作计划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2024年经开区将继续加强项目库建设，实行滚动管理，将常用的、完备的项目入库储备。全面开展事前绩效评估，前置管理关口，对资金支出较大的方针政策、重点项目开展重点评估。动态实施事中绩效监控，降低财政资金执行使用中的风险。深入实施事后绩效评价，形成上下贯通式的全面绩效评价，从而使评价结果全面、权威、真实、可用。合理利用平台信息支撑，通过预算绩效管理信息系统提高工作效率，进一步推动绩效管理工作深化开展。</w:t>
      </w:r>
    </w:p>
    <w:p>
      <w:pPr>
        <w:pStyle w:val="2"/>
        <w:numPr>
          <w:ilvl w:val="0"/>
          <w:numId w:val="2"/>
        </w:numPr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围绕部门维度，积极推进整体支出绩效评价取得实效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预算单位是预算管理和绩效管理的主体。开展部门整体支出绩效评价，对于压实主体责任、凝聚绩效共识、提升资金效益具有十分重要的意义。2024年经开区将不断丰富评价内容，完善指标设置，积极打造适合实际的部门整体支出绩效评价框架。一是突出综合性，以部门预算资金管理为主线，围绕财政资源配置、预算管理、绩效管理、履职效能和社会经济效益等方面进行评价，全面反映部门预算管理水平和业务实施效果。二是突出针对性，全面聚焦预算绩效管理的薄弱点和关键点，扎实做好项目绩效目标，综合考量财政资源配置的科学性及合理性。</w:t>
      </w:r>
    </w:p>
    <w:p>
      <w:pPr>
        <w:pStyle w:val="2"/>
        <w:numPr>
          <w:ilvl w:val="0"/>
          <w:numId w:val="2"/>
        </w:numPr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围绕政府维度，着力推动地方财政持续健康稳定运行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在目标定位上，以促进财政可持续发展为核心，通过科学的指标体系和评价方法，对财政整体运行状况进行全面“体检”，推动实现“预算管理规范高效、财政收支平衡协调，财政发展健康持续”的目标。在指标设置上，坚持科学合理、强化重点、高效实用的原则，突出引导性及前瞻性。在实施方式上，通过评价打分和深入剖析，排查风险隐患，明确改革方向，守住安全底线，全面提升财政管理效能和保障能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A7A891"/>
    <w:multiLevelType w:val="singleLevel"/>
    <w:tmpl w:val="30A7A89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5F71E93"/>
    <w:multiLevelType w:val="singleLevel"/>
    <w:tmpl w:val="45F71E9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NzViODM1NjRlNjIxNTVmNDkwZjk0NzQ4OWI2YmYifQ=="/>
  </w:docVars>
  <w:rsids>
    <w:rsidRoot w:val="74716DBB"/>
    <w:rsid w:val="41B119D5"/>
    <w:rsid w:val="46AF0BD0"/>
    <w:rsid w:val="7471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2024-01-11T02:53:00Z</dcterms:created>
  <dc:creator>深海</dc:creator>
  <cp:lastModifiedBy>深海</cp:lastModifiedBy>
  <dcterms:modified xsi:type="dcterms:W3CDTF">2024-01-11T05:39:11Z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2517BBA0B238496CBBC2DFBC70119404_11</vt:lpwstr>
  </property>
</Properties>
</file>